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806" w:rsidRPr="00C02E78" w:rsidRDefault="00713806" w:rsidP="00713806">
      <w:pPr>
        <w:pStyle w:val="ListParagraph"/>
        <w:tabs>
          <w:tab w:val="left" w:pos="360"/>
        </w:tabs>
        <w:spacing w:after="0" w:line="240" w:lineRule="auto"/>
        <w:ind w:left="0"/>
        <w:jc w:val="center"/>
        <w:rPr>
          <w:rFonts w:cstheme="minorHAnsi"/>
          <w:color w:val="385623" w:themeColor="accent6" w:themeShade="80"/>
        </w:rPr>
      </w:pPr>
      <w:r w:rsidRPr="00C02E78">
        <w:rPr>
          <w:rFonts w:cstheme="minorHAnsi"/>
          <w:color w:val="385623" w:themeColor="accent6" w:themeShade="80"/>
        </w:rPr>
        <w:t xml:space="preserve">Literature &amp; Publication </w:t>
      </w:r>
      <w:proofErr w:type="spellStart"/>
      <w:r w:rsidRPr="00C02E78">
        <w:rPr>
          <w:rFonts w:cstheme="minorHAnsi"/>
          <w:color w:val="385623" w:themeColor="accent6" w:themeShade="80"/>
        </w:rPr>
        <w:t>Commt</w:t>
      </w:r>
      <w:proofErr w:type="spellEnd"/>
      <w:r w:rsidRPr="00C02E78">
        <w:rPr>
          <w:rFonts w:cstheme="minorHAnsi"/>
          <w:color w:val="385623" w:themeColor="accent6" w:themeShade="80"/>
        </w:rPr>
        <w:t xml:space="preserve"> : Conference </w:t>
      </w:r>
      <w:r w:rsidR="00B61350" w:rsidRPr="00C02E78">
        <w:rPr>
          <w:rFonts w:cstheme="minorHAnsi"/>
          <w:color w:val="385623" w:themeColor="accent6" w:themeShade="80"/>
        </w:rPr>
        <w:t xml:space="preserve">and BOT </w:t>
      </w:r>
      <w:r w:rsidRPr="00C02E78">
        <w:rPr>
          <w:rFonts w:cstheme="minorHAnsi"/>
          <w:color w:val="385623" w:themeColor="accent6" w:themeShade="80"/>
        </w:rPr>
        <w:t>Motions</w:t>
      </w:r>
    </w:p>
    <w:p w:rsidR="006B77C3" w:rsidRPr="00C02E78" w:rsidRDefault="006B77C3" w:rsidP="00713806">
      <w:pPr>
        <w:pStyle w:val="ListParagraph"/>
        <w:tabs>
          <w:tab w:val="left" w:pos="360"/>
        </w:tabs>
        <w:spacing w:after="0" w:line="240" w:lineRule="auto"/>
        <w:ind w:left="0"/>
        <w:jc w:val="both"/>
        <w:rPr>
          <w:rFonts w:cstheme="minorHAnsi"/>
          <w:color w:val="385623" w:themeColor="accent6" w:themeShade="80"/>
        </w:rPr>
      </w:pPr>
      <w:r w:rsidRPr="00C02E78">
        <w:rPr>
          <w:rFonts w:cstheme="minorHAnsi"/>
          <w:color w:val="385623" w:themeColor="accent6" w:themeShade="80"/>
        </w:rPr>
        <w:t>GSC 2013</w:t>
      </w:r>
    </w:p>
    <w:p w:rsidR="006B77C3" w:rsidRPr="00C02E78" w:rsidRDefault="006B77C3" w:rsidP="006B77C3">
      <w:pPr>
        <w:pStyle w:val="ListParagraph"/>
        <w:numPr>
          <w:ilvl w:val="0"/>
          <w:numId w:val="7"/>
        </w:numPr>
        <w:tabs>
          <w:tab w:val="left" w:pos="360"/>
        </w:tabs>
        <w:spacing w:after="0" w:line="240" w:lineRule="auto"/>
        <w:jc w:val="both"/>
        <w:rPr>
          <w:rFonts w:cstheme="minorHAnsi"/>
          <w:color w:val="385623" w:themeColor="accent6" w:themeShade="80"/>
        </w:rPr>
      </w:pPr>
      <w:proofErr w:type="spellStart"/>
      <w:r w:rsidRPr="00C02E78">
        <w:rPr>
          <w:rFonts w:cstheme="minorHAnsi"/>
          <w:color w:val="385623" w:themeColor="accent6" w:themeShade="80"/>
        </w:rPr>
        <w:t>Shrikanth</w:t>
      </w:r>
      <w:proofErr w:type="spellEnd"/>
      <w:r w:rsidRPr="00C02E78">
        <w:rPr>
          <w:rFonts w:cstheme="minorHAnsi"/>
          <w:color w:val="385623" w:themeColor="accent6" w:themeShade="80"/>
        </w:rPr>
        <w:t xml:space="preserve"> moved a motion, “Literature stock and printing quantity to be made available to regional trustee and delegate before fresh printing.”</w:t>
      </w:r>
    </w:p>
    <w:p w:rsidR="006B77C3" w:rsidRPr="00C02E78" w:rsidRDefault="006B77C3" w:rsidP="00713806">
      <w:pPr>
        <w:pStyle w:val="ListParagraph"/>
        <w:tabs>
          <w:tab w:val="left" w:pos="360"/>
        </w:tabs>
        <w:spacing w:after="0" w:line="240" w:lineRule="auto"/>
        <w:ind w:left="0"/>
        <w:jc w:val="both"/>
        <w:rPr>
          <w:rFonts w:cstheme="minorHAnsi"/>
          <w:color w:val="385623" w:themeColor="accent6" w:themeShade="80"/>
        </w:rPr>
      </w:pPr>
    </w:p>
    <w:p w:rsidR="004F740B" w:rsidRPr="00C02E78" w:rsidRDefault="004F740B" w:rsidP="004F740B">
      <w:pPr>
        <w:pStyle w:val="ListParagraph"/>
        <w:tabs>
          <w:tab w:val="left" w:pos="360"/>
        </w:tabs>
        <w:spacing w:after="0" w:line="240" w:lineRule="auto"/>
        <w:ind w:left="0"/>
        <w:rPr>
          <w:rFonts w:cstheme="minorHAnsi"/>
          <w:color w:val="385623" w:themeColor="accent6" w:themeShade="80"/>
        </w:rPr>
      </w:pPr>
      <w:r w:rsidRPr="00C02E78">
        <w:rPr>
          <w:rFonts w:cstheme="minorHAnsi"/>
          <w:color w:val="385623" w:themeColor="accent6" w:themeShade="80"/>
        </w:rPr>
        <w:t xml:space="preserve">BOT Motions March 2014 : </w:t>
      </w:r>
      <w:r w:rsidR="00FC09FA" w:rsidRPr="00C02E78">
        <w:rPr>
          <w:rFonts w:cstheme="minorHAnsi"/>
          <w:color w:val="385623" w:themeColor="accent6" w:themeShade="80"/>
        </w:rPr>
        <w:t xml:space="preserve"> NIL</w:t>
      </w:r>
    </w:p>
    <w:p w:rsidR="004F740B" w:rsidRPr="00C02E78" w:rsidRDefault="004F740B" w:rsidP="00713806">
      <w:pPr>
        <w:pStyle w:val="ListParagraph"/>
        <w:tabs>
          <w:tab w:val="left" w:pos="360"/>
        </w:tabs>
        <w:spacing w:after="0" w:line="240" w:lineRule="auto"/>
        <w:ind w:left="0"/>
        <w:jc w:val="both"/>
        <w:rPr>
          <w:rFonts w:cstheme="minorHAnsi"/>
          <w:color w:val="385623" w:themeColor="accent6" w:themeShade="80"/>
        </w:rPr>
      </w:pPr>
    </w:p>
    <w:p w:rsidR="004F740B" w:rsidRPr="00C02E78" w:rsidRDefault="004F740B" w:rsidP="004F740B">
      <w:pPr>
        <w:pStyle w:val="ListParagraph"/>
        <w:tabs>
          <w:tab w:val="left" w:pos="360"/>
        </w:tabs>
        <w:spacing w:after="0" w:line="240" w:lineRule="auto"/>
        <w:ind w:left="0"/>
        <w:rPr>
          <w:rFonts w:cstheme="minorHAnsi"/>
          <w:color w:val="385623" w:themeColor="accent6" w:themeShade="80"/>
        </w:rPr>
      </w:pPr>
      <w:r w:rsidRPr="00C02E78">
        <w:rPr>
          <w:rFonts w:cstheme="minorHAnsi"/>
          <w:color w:val="385623" w:themeColor="accent6" w:themeShade="80"/>
        </w:rPr>
        <w:t>BOT Motions JULY 2014 : NIL</w:t>
      </w:r>
      <w:bookmarkStart w:id="0" w:name="_GoBack"/>
      <w:bookmarkEnd w:id="0"/>
    </w:p>
    <w:p w:rsidR="004F740B" w:rsidRPr="00C02E78" w:rsidRDefault="004F740B" w:rsidP="00713806">
      <w:pPr>
        <w:pStyle w:val="ListParagraph"/>
        <w:tabs>
          <w:tab w:val="left" w:pos="360"/>
        </w:tabs>
        <w:spacing w:after="0" w:line="240" w:lineRule="auto"/>
        <w:ind w:left="0"/>
        <w:jc w:val="both"/>
        <w:rPr>
          <w:rFonts w:cstheme="minorHAnsi"/>
          <w:color w:val="385623" w:themeColor="accent6" w:themeShade="80"/>
        </w:rPr>
      </w:pPr>
    </w:p>
    <w:p w:rsidR="00B91079" w:rsidRPr="00C02E78" w:rsidRDefault="00B91079" w:rsidP="00713806">
      <w:pPr>
        <w:pStyle w:val="ListParagraph"/>
        <w:tabs>
          <w:tab w:val="left" w:pos="360"/>
        </w:tabs>
        <w:spacing w:after="0" w:line="240" w:lineRule="auto"/>
        <w:ind w:left="0"/>
        <w:jc w:val="both"/>
        <w:rPr>
          <w:rFonts w:cstheme="minorHAnsi"/>
          <w:color w:val="385623" w:themeColor="accent6" w:themeShade="80"/>
        </w:rPr>
      </w:pPr>
      <w:r w:rsidRPr="00C02E78">
        <w:rPr>
          <w:rFonts w:cstheme="minorHAnsi"/>
          <w:color w:val="385623" w:themeColor="accent6" w:themeShade="80"/>
        </w:rPr>
        <w:t>GSC 2014</w:t>
      </w:r>
    </w:p>
    <w:p w:rsidR="00B91079" w:rsidRPr="00C02E78" w:rsidRDefault="00B91079" w:rsidP="00713806">
      <w:pPr>
        <w:pStyle w:val="ListParagraph"/>
        <w:numPr>
          <w:ilvl w:val="0"/>
          <w:numId w:val="1"/>
        </w:numPr>
        <w:tabs>
          <w:tab w:val="left" w:pos="360"/>
        </w:tabs>
        <w:spacing w:after="0" w:line="240" w:lineRule="auto"/>
        <w:jc w:val="both"/>
        <w:rPr>
          <w:rFonts w:cstheme="minorHAnsi"/>
          <w:color w:val="385623" w:themeColor="accent6" w:themeShade="80"/>
        </w:rPr>
      </w:pPr>
      <w:r w:rsidRPr="00C02E78">
        <w:rPr>
          <w:rFonts w:cstheme="minorHAnsi"/>
          <w:color w:val="385623" w:themeColor="accent6" w:themeShade="80"/>
        </w:rPr>
        <w:t xml:space="preserve">Review of two Pamphlets: </w:t>
      </w:r>
    </w:p>
    <w:p w:rsidR="00B91079" w:rsidRPr="00C02E78" w:rsidRDefault="00B91079" w:rsidP="00713806">
      <w:pPr>
        <w:pStyle w:val="ListParagraph"/>
        <w:tabs>
          <w:tab w:val="left" w:pos="360"/>
        </w:tabs>
        <w:spacing w:after="0" w:line="240" w:lineRule="auto"/>
        <w:ind w:left="714"/>
        <w:contextualSpacing w:val="0"/>
        <w:jc w:val="both"/>
        <w:rPr>
          <w:rFonts w:cstheme="minorHAnsi"/>
          <w:color w:val="385623" w:themeColor="accent6" w:themeShade="80"/>
        </w:rPr>
      </w:pPr>
      <w:r w:rsidRPr="00C02E78">
        <w:rPr>
          <w:rFonts w:cstheme="minorHAnsi"/>
          <w:color w:val="385623" w:themeColor="accent6" w:themeShade="80"/>
        </w:rPr>
        <w:t xml:space="preserve">Joint Committee said the pamphlets’ general sense was acceptable. However, a lot of spelling mistakes have to be rectified before final printing.      </w:t>
      </w:r>
    </w:p>
    <w:p w:rsidR="00B91079" w:rsidRPr="00C02E78" w:rsidRDefault="00B91079" w:rsidP="00713806">
      <w:pPr>
        <w:pStyle w:val="ListParagraph"/>
        <w:tabs>
          <w:tab w:val="left" w:pos="360"/>
        </w:tabs>
        <w:spacing w:after="0" w:line="240" w:lineRule="auto"/>
        <w:ind w:left="714"/>
        <w:contextualSpacing w:val="0"/>
        <w:jc w:val="both"/>
        <w:rPr>
          <w:rFonts w:cstheme="minorHAnsi"/>
          <w:color w:val="385623" w:themeColor="accent6" w:themeShade="80"/>
        </w:rPr>
      </w:pPr>
      <w:r w:rsidRPr="00C02E78">
        <w:rPr>
          <w:rFonts w:cstheme="minorHAnsi"/>
          <w:color w:val="385623" w:themeColor="accent6" w:themeShade="80"/>
        </w:rPr>
        <w:t>In Pamphlets “15 points”, additions need to be made in 8</w:t>
      </w:r>
      <w:r w:rsidRPr="00C02E78">
        <w:rPr>
          <w:rFonts w:cstheme="minorHAnsi"/>
          <w:color w:val="385623" w:themeColor="accent6" w:themeShade="80"/>
          <w:vertAlign w:val="superscript"/>
        </w:rPr>
        <w:t>th</w:t>
      </w:r>
      <w:r w:rsidRPr="00C02E78">
        <w:rPr>
          <w:rFonts w:cstheme="minorHAnsi"/>
          <w:color w:val="385623" w:themeColor="accent6" w:themeShade="80"/>
        </w:rPr>
        <w:t xml:space="preserve"> line after sugar ‘if you are not diabetic’</w:t>
      </w:r>
    </w:p>
    <w:p w:rsidR="00B91079" w:rsidRPr="00C02E78" w:rsidRDefault="00B91079" w:rsidP="00713806">
      <w:pPr>
        <w:pStyle w:val="ListParagraph"/>
        <w:tabs>
          <w:tab w:val="left" w:pos="360"/>
        </w:tabs>
        <w:spacing w:after="0" w:line="240" w:lineRule="auto"/>
        <w:ind w:left="714"/>
        <w:contextualSpacing w:val="0"/>
        <w:jc w:val="both"/>
        <w:rPr>
          <w:rFonts w:cstheme="minorHAnsi"/>
          <w:color w:val="385623" w:themeColor="accent6" w:themeShade="80"/>
        </w:rPr>
      </w:pPr>
      <w:r w:rsidRPr="00C02E78">
        <w:rPr>
          <w:rFonts w:cstheme="minorHAnsi"/>
          <w:color w:val="385623" w:themeColor="accent6" w:themeShade="80"/>
        </w:rPr>
        <w:t xml:space="preserve">Pamphlet “Growth &amp; Service” has been developed by the North India Convention Committee (NICC). Hence, due credit must be given in the Pamphlet. </w:t>
      </w:r>
    </w:p>
    <w:p w:rsidR="00713806" w:rsidRPr="00C02E78" w:rsidRDefault="001C33F2" w:rsidP="00713806">
      <w:pPr>
        <w:pStyle w:val="ListParagraph"/>
        <w:numPr>
          <w:ilvl w:val="0"/>
          <w:numId w:val="1"/>
        </w:numPr>
        <w:spacing w:after="0" w:line="240" w:lineRule="auto"/>
        <w:rPr>
          <w:rFonts w:cstheme="minorHAnsi"/>
          <w:color w:val="385623" w:themeColor="accent6" w:themeShade="80"/>
        </w:rPr>
      </w:pPr>
      <w:r w:rsidRPr="00C02E78">
        <w:rPr>
          <w:rFonts w:cstheme="minorHAnsi"/>
          <w:color w:val="385623" w:themeColor="accent6" w:themeShade="80"/>
        </w:rPr>
        <w:t>Price equality of Big Book in regional languages</w:t>
      </w:r>
    </w:p>
    <w:p w:rsidR="001C33F2" w:rsidRPr="00C02E78" w:rsidRDefault="001C33F2" w:rsidP="00713806">
      <w:pPr>
        <w:pStyle w:val="ListParagraph"/>
        <w:spacing w:after="0" w:line="240" w:lineRule="auto"/>
        <w:rPr>
          <w:rFonts w:eastAsia="Times New Roman" w:cstheme="minorHAnsi"/>
          <w:color w:val="385623" w:themeColor="accent6" w:themeShade="80"/>
        </w:rPr>
      </w:pPr>
      <w:r w:rsidRPr="00C02E78">
        <w:rPr>
          <w:rFonts w:eastAsia="Times New Roman" w:cstheme="minorHAnsi"/>
          <w:color w:val="385623" w:themeColor="accent6" w:themeShade="80"/>
        </w:rPr>
        <w:t xml:space="preserve">Recommended price of </w:t>
      </w:r>
      <w:proofErr w:type="spellStart"/>
      <w:r w:rsidRPr="00C02E78">
        <w:rPr>
          <w:rFonts w:eastAsia="Times New Roman" w:cstheme="minorHAnsi"/>
          <w:color w:val="385623" w:themeColor="accent6" w:themeShade="80"/>
        </w:rPr>
        <w:t>Rs</w:t>
      </w:r>
      <w:proofErr w:type="spellEnd"/>
      <w:r w:rsidRPr="00C02E78">
        <w:rPr>
          <w:rFonts w:eastAsia="Times New Roman" w:cstheme="minorHAnsi"/>
          <w:color w:val="385623" w:themeColor="accent6" w:themeShade="80"/>
        </w:rPr>
        <w:t xml:space="preserve"> 115/- from issue of new stocks</w:t>
      </w:r>
    </w:p>
    <w:p w:rsidR="006B77C3" w:rsidRPr="00C02E78" w:rsidRDefault="006B77C3" w:rsidP="006B77C3">
      <w:pPr>
        <w:pStyle w:val="ListParagraph"/>
        <w:numPr>
          <w:ilvl w:val="0"/>
          <w:numId w:val="1"/>
        </w:numPr>
        <w:spacing w:after="0" w:line="240" w:lineRule="auto"/>
        <w:rPr>
          <w:rFonts w:cstheme="minorHAnsi"/>
          <w:color w:val="385623" w:themeColor="accent6" w:themeShade="80"/>
        </w:rPr>
      </w:pPr>
      <w:r w:rsidRPr="00C02E78">
        <w:rPr>
          <w:rFonts w:cstheme="minorHAnsi"/>
          <w:color w:val="385623" w:themeColor="accent6" w:themeShade="80"/>
        </w:rPr>
        <w:t xml:space="preserve">Budget for translation : Basic Pamphlets translation cost </w:t>
      </w:r>
      <w:proofErr w:type="spellStart"/>
      <w:r w:rsidRPr="00C02E78">
        <w:rPr>
          <w:rFonts w:cstheme="minorHAnsi"/>
          <w:color w:val="385623" w:themeColor="accent6" w:themeShade="80"/>
        </w:rPr>
        <w:t>approx</w:t>
      </w:r>
      <w:proofErr w:type="spellEnd"/>
      <w:r w:rsidRPr="00C02E78">
        <w:rPr>
          <w:rFonts w:cstheme="minorHAnsi"/>
          <w:color w:val="385623" w:themeColor="accent6" w:themeShade="80"/>
        </w:rPr>
        <w:t xml:space="preserve"> </w:t>
      </w:r>
      <w:proofErr w:type="spellStart"/>
      <w:r w:rsidRPr="00C02E78">
        <w:rPr>
          <w:rFonts w:cstheme="minorHAnsi"/>
          <w:color w:val="385623" w:themeColor="accent6" w:themeShade="80"/>
        </w:rPr>
        <w:t>Rs</w:t>
      </w:r>
      <w:proofErr w:type="spellEnd"/>
      <w:r w:rsidRPr="00C02E78">
        <w:rPr>
          <w:rFonts w:cstheme="minorHAnsi"/>
          <w:color w:val="385623" w:themeColor="accent6" w:themeShade="80"/>
        </w:rPr>
        <w:t>. 4,19,913/-. It was clarified that there are 10 pamphlets – 8 basic and 2 unity pamphlets, Joint Committee approved the budget as it seems reasonable and more practical for the growth of the Fellowship</w:t>
      </w:r>
    </w:p>
    <w:p w:rsidR="00E5493E" w:rsidRPr="00C02E78" w:rsidRDefault="00E5493E" w:rsidP="00713806">
      <w:pPr>
        <w:spacing w:after="0" w:line="240" w:lineRule="auto"/>
        <w:contextualSpacing/>
        <w:rPr>
          <w:rFonts w:cstheme="minorHAnsi"/>
          <w:color w:val="385623" w:themeColor="accent6" w:themeShade="80"/>
        </w:rPr>
      </w:pPr>
    </w:p>
    <w:p w:rsidR="004F740B" w:rsidRPr="00C02E78" w:rsidRDefault="004F740B" w:rsidP="004F740B">
      <w:pPr>
        <w:spacing w:after="0" w:line="240" w:lineRule="auto"/>
        <w:contextualSpacing/>
        <w:rPr>
          <w:rFonts w:cstheme="minorHAnsi"/>
          <w:color w:val="385623" w:themeColor="accent6" w:themeShade="80"/>
        </w:rPr>
      </w:pPr>
      <w:r w:rsidRPr="00C02E78">
        <w:rPr>
          <w:rFonts w:cstheme="minorHAnsi"/>
          <w:color w:val="385623" w:themeColor="accent6" w:themeShade="80"/>
        </w:rPr>
        <w:t xml:space="preserve">BOT Motions March 2015 : </w:t>
      </w:r>
    </w:p>
    <w:p w:rsidR="004F740B" w:rsidRPr="00C02E78" w:rsidRDefault="004F740B" w:rsidP="004F740B">
      <w:pPr>
        <w:pStyle w:val="ListParagraph"/>
        <w:numPr>
          <w:ilvl w:val="0"/>
          <w:numId w:val="9"/>
        </w:numPr>
        <w:spacing w:after="0" w:line="240" w:lineRule="auto"/>
        <w:rPr>
          <w:rFonts w:cstheme="minorHAnsi"/>
          <w:color w:val="385623" w:themeColor="accent6" w:themeShade="80"/>
        </w:rPr>
      </w:pPr>
      <w:r w:rsidRPr="00C02E78">
        <w:rPr>
          <w:rFonts w:cstheme="minorHAnsi"/>
          <w:color w:val="385623" w:themeColor="accent6" w:themeShade="80"/>
        </w:rPr>
        <w:t>Rs.80,000/- be sanction for publication of two pamphlets this year, simultaneously GSO will take advances for the publication of other pamphlets.</w:t>
      </w:r>
    </w:p>
    <w:p w:rsidR="004F740B" w:rsidRPr="00C02E78" w:rsidRDefault="004F740B" w:rsidP="00713806">
      <w:pPr>
        <w:spacing w:after="0" w:line="240" w:lineRule="auto"/>
        <w:contextualSpacing/>
        <w:rPr>
          <w:rFonts w:cstheme="minorHAnsi"/>
          <w:color w:val="385623" w:themeColor="accent6" w:themeShade="80"/>
        </w:rPr>
      </w:pPr>
    </w:p>
    <w:p w:rsidR="004F740B" w:rsidRPr="00C02E78" w:rsidRDefault="004F740B" w:rsidP="004F740B">
      <w:pPr>
        <w:spacing w:after="0" w:line="240" w:lineRule="auto"/>
        <w:contextualSpacing/>
        <w:rPr>
          <w:rFonts w:cstheme="minorHAnsi"/>
          <w:color w:val="385623" w:themeColor="accent6" w:themeShade="80"/>
        </w:rPr>
      </w:pPr>
      <w:r w:rsidRPr="00C02E78">
        <w:rPr>
          <w:rFonts w:cstheme="minorHAnsi"/>
          <w:color w:val="385623" w:themeColor="accent6" w:themeShade="80"/>
        </w:rPr>
        <w:t xml:space="preserve">BOT Motions </w:t>
      </w:r>
      <w:r w:rsidR="00D9074D" w:rsidRPr="00C02E78">
        <w:rPr>
          <w:rFonts w:cstheme="minorHAnsi"/>
          <w:color w:val="385623" w:themeColor="accent6" w:themeShade="80"/>
        </w:rPr>
        <w:t>AUG</w:t>
      </w:r>
      <w:r w:rsidRPr="00C02E78">
        <w:rPr>
          <w:rFonts w:cstheme="minorHAnsi"/>
          <w:color w:val="385623" w:themeColor="accent6" w:themeShade="80"/>
        </w:rPr>
        <w:t xml:space="preserve"> 2015 :  NIL</w:t>
      </w:r>
    </w:p>
    <w:p w:rsidR="004F740B" w:rsidRPr="00C02E78" w:rsidRDefault="004F740B" w:rsidP="00713806">
      <w:pPr>
        <w:spacing w:after="0" w:line="240" w:lineRule="auto"/>
        <w:contextualSpacing/>
        <w:rPr>
          <w:rFonts w:cstheme="minorHAnsi"/>
          <w:color w:val="385623" w:themeColor="accent6" w:themeShade="80"/>
        </w:rPr>
      </w:pPr>
    </w:p>
    <w:p w:rsidR="001C33F2" w:rsidRPr="00C02E78" w:rsidRDefault="001C33F2" w:rsidP="00713806">
      <w:pPr>
        <w:tabs>
          <w:tab w:val="left" w:pos="360"/>
        </w:tabs>
        <w:spacing w:after="0" w:line="240" w:lineRule="auto"/>
        <w:contextualSpacing/>
        <w:jc w:val="both"/>
        <w:rPr>
          <w:rFonts w:cstheme="minorHAnsi"/>
          <w:color w:val="385623" w:themeColor="accent6" w:themeShade="80"/>
        </w:rPr>
      </w:pPr>
      <w:r w:rsidRPr="00C02E78">
        <w:rPr>
          <w:rFonts w:cstheme="minorHAnsi"/>
          <w:color w:val="385623" w:themeColor="accent6" w:themeShade="80"/>
        </w:rPr>
        <w:t>GSC 2015</w:t>
      </w:r>
    </w:p>
    <w:p w:rsidR="001C33F2" w:rsidRPr="00C02E78" w:rsidRDefault="001C33F2" w:rsidP="00713806">
      <w:pPr>
        <w:pStyle w:val="ListParagraph"/>
        <w:numPr>
          <w:ilvl w:val="0"/>
          <w:numId w:val="3"/>
        </w:numPr>
        <w:tabs>
          <w:tab w:val="left" w:pos="360"/>
        </w:tabs>
        <w:spacing w:after="0" w:line="240" w:lineRule="auto"/>
        <w:jc w:val="both"/>
        <w:rPr>
          <w:rFonts w:cstheme="minorHAnsi"/>
          <w:bCs/>
          <w:color w:val="385623" w:themeColor="accent6" w:themeShade="80"/>
        </w:rPr>
      </w:pPr>
      <w:r w:rsidRPr="00C02E78">
        <w:rPr>
          <w:rFonts w:cstheme="minorHAnsi"/>
          <w:color w:val="385623" w:themeColor="accent6" w:themeShade="80"/>
        </w:rPr>
        <w:t xml:space="preserve">'Where do I go from Here?’-  Literature should be translated in all the local languages </w:t>
      </w:r>
      <w:r w:rsidR="00E5493E" w:rsidRPr="00C02E78">
        <w:rPr>
          <w:rFonts w:cstheme="minorHAnsi"/>
          <w:color w:val="385623" w:themeColor="accent6" w:themeShade="80"/>
        </w:rPr>
        <w:t>as need</w:t>
      </w:r>
      <w:r w:rsidRPr="00C02E78">
        <w:rPr>
          <w:rFonts w:cstheme="minorHAnsi"/>
          <w:color w:val="385623" w:themeColor="accent6" w:themeShade="80"/>
        </w:rPr>
        <w:t xml:space="preserve"> of this particular pamphlet is deemed to be very important. The point to be put to either Trustee Committee – TF or Trustee Committee – Literature n Publication</w:t>
      </w:r>
      <w:r w:rsidR="00713806" w:rsidRPr="00C02E78">
        <w:rPr>
          <w:rFonts w:cstheme="minorHAnsi"/>
          <w:color w:val="385623" w:themeColor="accent6" w:themeShade="80"/>
        </w:rPr>
        <w:t xml:space="preserve">. </w:t>
      </w:r>
      <w:r w:rsidRPr="00C02E78">
        <w:rPr>
          <w:rFonts w:cstheme="minorHAnsi"/>
          <w:color w:val="385623" w:themeColor="accent6" w:themeShade="80"/>
        </w:rPr>
        <w:br/>
      </w:r>
      <w:r w:rsidRPr="00C02E78">
        <w:rPr>
          <w:rFonts w:cstheme="minorHAnsi"/>
          <w:bCs/>
          <w:color w:val="385623" w:themeColor="accent6" w:themeShade="80"/>
        </w:rPr>
        <w:t>House decided to forward it Trustee Committee – Literature n Publication</w:t>
      </w:r>
    </w:p>
    <w:p w:rsidR="00713806" w:rsidRPr="00C02E78" w:rsidRDefault="00713806" w:rsidP="00713806">
      <w:pPr>
        <w:tabs>
          <w:tab w:val="left" w:pos="360"/>
        </w:tabs>
        <w:spacing w:after="0" w:line="240" w:lineRule="auto"/>
        <w:rPr>
          <w:rFonts w:cstheme="minorHAnsi"/>
          <w:color w:val="385623" w:themeColor="accent6" w:themeShade="80"/>
        </w:rPr>
      </w:pPr>
    </w:p>
    <w:p w:rsidR="004F740B" w:rsidRPr="00C02E78" w:rsidRDefault="004F740B" w:rsidP="004F740B">
      <w:pPr>
        <w:spacing w:after="0" w:line="240" w:lineRule="auto"/>
        <w:contextualSpacing/>
        <w:rPr>
          <w:rFonts w:cstheme="minorHAnsi"/>
          <w:color w:val="385623" w:themeColor="accent6" w:themeShade="80"/>
        </w:rPr>
      </w:pPr>
      <w:r w:rsidRPr="00C02E78">
        <w:rPr>
          <w:rFonts w:cstheme="minorHAnsi"/>
          <w:color w:val="385623" w:themeColor="accent6" w:themeShade="80"/>
        </w:rPr>
        <w:t>BOT Motions March 2016</w:t>
      </w:r>
    </w:p>
    <w:p w:rsidR="004F740B" w:rsidRPr="00C02E78" w:rsidRDefault="004F740B" w:rsidP="004F740B">
      <w:pPr>
        <w:pStyle w:val="ListParagraph"/>
        <w:numPr>
          <w:ilvl w:val="0"/>
          <w:numId w:val="10"/>
        </w:numPr>
        <w:spacing w:after="0" w:line="240" w:lineRule="auto"/>
        <w:rPr>
          <w:rFonts w:cstheme="minorHAnsi"/>
          <w:bCs/>
          <w:color w:val="385623" w:themeColor="accent6" w:themeShade="80"/>
        </w:rPr>
      </w:pPr>
      <w:r w:rsidRPr="00C02E78">
        <w:rPr>
          <w:rFonts w:cstheme="minorHAnsi"/>
          <w:bCs/>
          <w:color w:val="385623" w:themeColor="accent6" w:themeShade="80"/>
        </w:rPr>
        <w:t>“The support to Sri Lanka fellowship with literature may be discontinued”</w:t>
      </w:r>
    </w:p>
    <w:p w:rsidR="004F740B" w:rsidRPr="00C02E78" w:rsidRDefault="004F740B" w:rsidP="004F740B">
      <w:pPr>
        <w:pStyle w:val="ListParagraph"/>
        <w:numPr>
          <w:ilvl w:val="0"/>
          <w:numId w:val="10"/>
        </w:numPr>
        <w:spacing w:after="0" w:line="240" w:lineRule="auto"/>
        <w:rPr>
          <w:rFonts w:cstheme="minorHAnsi"/>
          <w:bCs/>
          <w:color w:val="385623" w:themeColor="accent6" w:themeShade="80"/>
        </w:rPr>
      </w:pPr>
      <w:r w:rsidRPr="00C02E78">
        <w:rPr>
          <w:rFonts w:cstheme="minorHAnsi"/>
          <w:bCs/>
          <w:color w:val="385623" w:themeColor="accent6" w:themeShade="80"/>
        </w:rPr>
        <w:t xml:space="preserve"> “Since 2013 GSC has passed motion already (No Direct Sales of Literature by GSO in areas where Service Entities are available), the point should be deleted from the report”</w:t>
      </w:r>
    </w:p>
    <w:p w:rsidR="004F740B" w:rsidRPr="00C02E78" w:rsidRDefault="004F740B" w:rsidP="004F740B">
      <w:pPr>
        <w:spacing w:after="0" w:line="240" w:lineRule="auto"/>
        <w:contextualSpacing/>
        <w:rPr>
          <w:rFonts w:cstheme="minorHAnsi"/>
          <w:color w:val="385623" w:themeColor="accent6" w:themeShade="80"/>
        </w:rPr>
      </w:pPr>
    </w:p>
    <w:p w:rsidR="004F740B" w:rsidRPr="00C02E78" w:rsidRDefault="004F740B" w:rsidP="004F740B">
      <w:pPr>
        <w:spacing w:after="0" w:line="240" w:lineRule="auto"/>
        <w:contextualSpacing/>
        <w:rPr>
          <w:rFonts w:cstheme="minorHAnsi"/>
          <w:color w:val="385623" w:themeColor="accent6" w:themeShade="80"/>
        </w:rPr>
      </w:pPr>
      <w:r w:rsidRPr="00C02E78">
        <w:rPr>
          <w:rFonts w:cstheme="minorHAnsi"/>
          <w:color w:val="385623" w:themeColor="accent6" w:themeShade="80"/>
        </w:rPr>
        <w:t xml:space="preserve">BOT Motions July 2016 </w:t>
      </w:r>
    </w:p>
    <w:p w:rsidR="004F740B" w:rsidRPr="00C02E78" w:rsidRDefault="004F740B" w:rsidP="004F740B">
      <w:pPr>
        <w:pStyle w:val="ListParagraph"/>
        <w:numPr>
          <w:ilvl w:val="0"/>
          <w:numId w:val="4"/>
        </w:numPr>
        <w:spacing w:after="0" w:line="240" w:lineRule="auto"/>
        <w:rPr>
          <w:rFonts w:cstheme="minorHAnsi"/>
          <w:color w:val="385623" w:themeColor="accent6" w:themeShade="80"/>
        </w:rPr>
      </w:pPr>
      <w:r w:rsidRPr="00C02E78">
        <w:rPr>
          <w:rFonts w:cstheme="minorHAnsi"/>
          <w:color w:val="385623" w:themeColor="accent6" w:themeShade="80"/>
        </w:rPr>
        <w:t>“Regions to take up translations of pamphlets for women as soon as possible”</w:t>
      </w:r>
    </w:p>
    <w:p w:rsidR="004F740B" w:rsidRPr="00C02E78" w:rsidRDefault="004F740B" w:rsidP="00713806">
      <w:pPr>
        <w:tabs>
          <w:tab w:val="left" w:pos="360"/>
        </w:tabs>
        <w:spacing w:after="0" w:line="240" w:lineRule="auto"/>
        <w:rPr>
          <w:rFonts w:cstheme="minorHAnsi"/>
          <w:color w:val="385623" w:themeColor="accent6" w:themeShade="80"/>
        </w:rPr>
      </w:pPr>
    </w:p>
    <w:p w:rsidR="00713806" w:rsidRPr="00C02E78" w:rsidRDefault="006B77C3" w:rsidP="006B77C3">
      <w:pPr>
        <w:tabs>
          <w:tab w:val="left" w:pos="360"/>
        </w:tabs>
        <w:spacing w:after="0" w:line="240" w:lineRule="auto"/>
        <w:contextualSpacing/>
        <w:jc w:val="both"/>
        <w:rPr>
          <w:rFonts w:cstheme="minorHAnsi"/>
          <w:color w:val="385623" w:themeColor="accent6" w:themeShade="80"/>
        </w:rPr>
      </w:pPr>
      <w:r w:rsidRPr="00C02E78">
        <w:rPr>
          <w:rFonts w:cstheme="minorHAnsi"/>
          <w:color w:val="385623" w:themeColor="accent6" w:themeShade="80"/>
        </w:rPr>
        <w:t>GSC 2016</w:t>
      </w:r>
    </w:p>
    <w:p w:rsidR="00713806" w:rsidRPr="00C02E78" w:rsidRDefault="006B77C3" w:rsidP="00713806">
      <w:pPr>
        <w:tabs>
          <w:tab w:val="left" w:pos="360"/>
        </w:tabs>
        <w:spacing w:after="0" w:line="240" w:lineRule="auto"/>
        <w:rPr>
          <w:rFonts w:cstheme="minorHAnsi"/>
          <w:color w:val="385623" w:themeColor="accent6" w:themeShade="80"/>
        </w:rPr>
      </w:pPr>
      <w:r w:rsidRPr="00C02E78">
        <w:rPr>
          <w:rFonts w:cstheme="minorHAnsi"/>
          <w:color w:val="385623" w:themeColor="accent6" w:themeShade="80"/>
        </w:rPr>
        <w:t>1.   GSO and its staff is requested, Literature plus token sale should not be made to any Rehab Centre or TF Centre directly, individual and it should only to be sold through AA Service Bodies only i.e. IGs or ACs.</w:t>
      </w:r>
    </w:p>
    <w:p w:rsidR="00E5493E" w:rsidRPr="00C02E78" w:rsidRDefault="00E5493E" w:rsidP="00713806">
      <w:pPr>
        <w:spacing w:after="0" w:line="240" w:lineRule="auto"/>
        <w:contextualSpacing/>
        <w:rPr>
          <w:rFonts w:cstheme="minorHAnsi"/>
          <w:color w:val="385623" w:themeColor="accent6" w:themeShade="80"/>
        </w:rPr>
      </w:pPr>
    </w:p>
    <w:p w:rsidR="00900B50" w:rsidRPr="00C02E78" w:rsidRDefault="00900B50" w:rsidP="00900B50">
      <w:pPr>
        <w:spacing w:after="0" w:line="240" w:lineRule="auto"/>
        <w:contextualSpacing/>
        <w:rPr>
          <w:rFonts w:cstheme="minorHAnsi"/>
          <w:color w:val="385623" w:themeColor="accent6" w:themeShade="80"/>
        </w:rPr>
      </w:pPr>
      <w:r w:rsidRPr="00C02E78">
        <w:rPr>
          <w:rFonts w:cstheme="minorHAnsi"/>
          <w:color w:val="385623" w:themeColor="accent6" w:themeShade="80"/>
        </w:rPr>
        <w:t>BOT Motions Nov 2016 : NIL</w:t>
      </w:r>
    </w:p>
    <w:p w:rsidR="00900B50" w:rsidRPr="00C02E78" w:rsidRDefault="00900B50" w:rsidP="00713806">
      <w:pPr>
        <w:spacing w:after="0" w:line="240" w:lineRule="auto"/>
        <w:contextualSpacing/>
        <w:rPr>
          <w:rFonts w:cstheme="minorHAnsi"/>
          <w:color w:val="385623" w:themeColor="accent6" w:themeShade="80"/>
        </w:rPr>
      </w:pPr>
    </w:p>
    <w:p w:rsidR="006B77C3" w:rsidRPr="00C02E78" w:rsidRDefault="006B77C3" w:rsidP="00713806">
      <w:pPr>
        <w:pStyle w:val="ListParagraph"/>
        <w:tabs>
          <w:tab w:val="left" w:pos="360"/>
        </w:tabs>
        <w:spacing w:after="0" w:line="240" w:lineRule="auto"/>
        <w:ind w:left="0"/>
        <w:jc w:val="center"/>
        <w:rPr>
          <w:rFonts w:cstheme="minorHAnsi"/>
          <w:color w:val="385623" w:themeColor="accent6" w:themeShade="80"/>
        </w:rPr>
      </w:pPr>
    </w:p>
    <w:p w:rsidR="006B77C3" w:rsidRPr="00C02E78" w:rsidRDefault="006B77C3" w:rsidP="00713806">
      <w:pPr>
        <w:pStyle w:val="ListParagraph"/>
        <w:tabs>
          <w:tab w:val="left" w:pos="360"/>
        </w:tabs>
        <w:spacing w:after="0" w:line="240" w:lineRule="auto"/>
        <w:ind w:left="0"/>
        <w:jc w:val="center"/>
        <w:rPr>
          <w:rFonts w:cstheme="minorHAnsi"/>
          <w:color w:val="385623" w:themeColor="accent6" w:themeShade="80"/>
        </w:rPr>
      </w:pPr>
    </w:p>
    <w:p w:rsidR="006B77C3" w:rsidRPr="00C02E78" w:rsidRDefault="006B77C3" w:rsidP="00713806">
      <w:pPr>
        <w:pStyle w:val="ListParagraph"/>
        <w:tabs>
          <w:tab w:val="left" w:pos="360"/>
        </w:tabs>
        <w:spacing w:after="0" w:line="240" w:lineRule="auto"/>
        <w:ind w:left="0"/>
        <w:jc w:val="center"/>
        <w:rPr>
          <w:rFonts w:cstheme="minorHAnsi"/>
          <w:color w:val="385623" w:themeColor="accent6" w:themeShade="80"/>
        </w:rPr>
      </w:pPr>
    </w:p>
    <w:p w:rsidR="006B77C3" w:rsidRPr="00C02E78" w:rsidRDefault="006B77C3" w:rsidP="00713806">
      <w:pPr>
        <w:pStyle w:val="ListParagraph"/>
        <w:tabs>
          <w:tab w:val="left" w:pos="360"/>
        </w:tabs>
        <w:spacing w:after="0" w:line="240" w:lineRule="auto"/>
        <w:ind w:left="0"/>
        <w:jc w:val="center"/>
        <w:rPr>
          <w:rFonts w:cstheme="minorHAnsi"/>
          <w:color w:val="385623" w:themeColor="accent6" w:themeShade="80"/>
        </w:rPr>
      </w:pPr>
    </w:p>
    <w:p w:rsidR="006B77C3" w:rsidRPr="00C02E78" w:rsidRDefault="006B77C3" w:rsidP="00713806">
      <w:pPr>
        <w:pStyle w:val="ListParagraph"/>
        <w:tabs>
          <w:tab w:val="left" w:pos="360"/>
        </w:tabs>
        <w:spacing w:after="0" w:line="240" w:lineRule="auto"/>
        <w:ind w:left="0"/>
        <w:jc w:val="center"/>
        <w:rPr>
          <w:rFonts w:cstheme="minorHAnsi"/>
          <w:color w:val="385623" w:themeColor="accent6" w:themeShade="80"/>
        </w:rPr>
      </w:pPr>
    </w:p>
    <w:p w:rsidR="006B77C3" w:rsidRPr="00C02E78" w:rsidRDefault="006B77C3" w:rsidP="00713806">
      <w:pPr>
        <w:pStyle w:val="ListParagraph"/>
        <w:tabs>
          <w:tab w:val="left" w:pos="360"/>
        </w:tabs>
        <w:spacing w:after="0" w:line="240" w:lineRule="auto"/>
        <w:ind w:left="0"/>
        <w:jc w:val="center"/>
        <w:rPr>
          <w:rFonts w:cstheme="minorHAnsi"/>
          <w:color w:val="385623" w:themeColor="accent6" w:themeShade="80"/>
        </w:rPr>
      </w:pPr>
    </w:p>
    <w:p w:rsidR="006B77C3" w:rsidRPr="00C02E78" w:rsidRDefault="006B77C3" w:rsidP="00713806">
      <w:pPr>
        <w:pStyle w:val="ListParagraph"/>
        <w:tabs>
          <w:tab w:val="left" w:pos="360"/>
        </w:tabs>
        <w:spacing w:after="0" w:line="240" w:lineRule="auto"/>
        <w:ind w:left="0"/>
        <w:jc w:val="center"/>
        <w:rPr>
          <w:rFonts w:cstheme="minorHAnsi"/>
          <w:color w:val="385623" w:themeColor="accent6" w:themeShade="80"/>
        </w:rPr>
      </w:pPr>
    </w:p>
    <w:p w:rsidR="006B77C3" w:rsidRPr="00C02E78" w:rsidRDefault="006B77C3" w:rsidP="00713806">
      <w:pPr>
        <w:pStyle w:val="ListParagraph"/>
        <w:tabs>
          <w:tab w:val="left" w:pos="360"/>
        </w:tabs>
        <w:spacing w:after="0" w:line="240" w:lineRule="auto"/>
        <w:ind w:left="0"/>
        <w:jc w:val="center"/>
        <w:rPr>
          <w:rFonts w:cstheme="minorHAnsi"/>
          <w:color w:val="385623" w:themeColor="accent6" w:themeShade="80"/>
        </w:rPr>
      </w:pPr>
    </w:p>
    <w:p w:rsidR="006B77C3" w:rsidRPr="00C02E78" w:rsidRDefault="006B77C3" w:rsidP="00713806">
      <w:pPr>
        <w:pStyle w:val="ListParagraph"/>
        <w:tabs>
          <w:tab w:val="left" w:pos="360"/>
        </w:tabs>
        <w:spacing w:after="0" w:line="240" w:lineRule="auto"/>
        <w:ind w:left="0"/>
        <w:jc w:val="center"/>
        <w:rPr>
          <w:rFonts w:cstheme="minorHAnsi"/>
          <w:color w:val="385623" w:themeColor="accent6" w:themeShade="80"/>
        </w:rPr>
      </w:pPr>
    </w:p>
    <w:p w:rsidR="006B77C3" w:rsidRPr="00C02E78" w:rsidRDefault="006B77C3" w:rsidP="00713806">
      <w:pPr>
        <w:pStyle w:val="ListParagraph"/>
        <w:tabs>
          <w:tab w:val="left" w:pos="360"/>
        </w:tabs>
        <w:spacing w:after="0" w:line="240" w:lineRule="auto"/>
        <w:ind w:left="0"/>
        <w:jc w:val="center"/>
        <w:rPr>
          <w:rFonts w:cstheme="minorHAnsi"/>
          <w:color w:val="385623" w:themeColor="accent6" w:themeShade="80"/>
        </w:rPr>
      </w:pPr>
    </w:p>
    <w:p w:rsidR="006B77C3" w:rsidRPr="00C02E78" w:rsidRDefault="006B77C3" w:rsidP="00713806">
      <w:pPr>
        <w:pStyle w:val="ListParagraph"/>
        <w:tabs>
          <w:tab w:val="left" w:pos="360"/>
        </w:tabs>
        <w:spacing w:after="0" w:line="240" w:lineRule="auto"/>
        <w:ind w:left="0"/>
        <w:jc w:val="center"/>
        <w:rPr>
          <w:rFonts w:cstheme="minorHAnsi"/>
          <w:color w:val="385623" w:themeColor="accent6" w:themeShade="80"/>
        </w:rPr>
      </w:pPr>
    </w:p>
    <w:p w:rsidR="006B77C3" w:rsidRPr="00C02E78" w:rsidRDefault="006B77C3" w:rsidP="00713806">
      <w:pPr>
        <w:pStyle w:val="ListParagraph"/>
        <w:tabs>
          <w:tab w:val="left" w:pos="360"/>
        </w:tabs>
        <w:spacing w:after="0" w:line="240" w:lineRule="auto"/>
        <w:ind w:left="0"/>
        <w:jc w:val="center"/>
        <w:rPr>
          <w:rFonts w:cstheme="minorHAnsi"/>
          <w:color w:val="385623" w:themeColor="accent6" w:themeShade="80"/>
        </w:rPr>
      </w:pPr>
    </w:p>
    <w:p w:rsidR="006B77C3" w:rsidRPr="00C02E78" w:rsidRDefault="006B77C3" w:rsidP="00713806">
      <w:pPr>
        <w:pStyle w:val="ListParagraph"/>
        <w:tabs>
          <w:tab w:val="left" w:pos="360"/>
        </w:tabs>
        <w:spacing w:after="0" w:line="240" w:lineRule="auto"/>
        <w:ind w:left="0"/>
        <w:jc w:val="center"/>
        <w:rPr>
          <w:rFonts w:cstheme="minorHAnsi"/>
          <w:color w:val="385623" w:themeColor="accent6" w:themeShade="80"/>
        </w:rPr>
      </w:pPr>
    </w:p>
    <w:p w:rsidR="006B77C3" w:rsidRPr="00C02E78" w:rsidRDefault="006B77C3" w:rsidP="00713806">
      <w:pPr>
        <w:pStyle w:val="ListParagraph"/>
        <w:tabs>
          <w:tab w:val="left" w:pos="360"/>
        </w:tabs>
        <w:spacing w:after="0" w:line="240" w:lineRule="auto"/>
        <w:ind w:left="0"/>
        <w:jc w:val="center"/>
        <w:rPr>
          <w:rFonts w:cstheme="minorHAnsi"/>
          <w:color w:val="385623" w:themeColor="accent6" w:themeShade="80"/>
        </w:rPr>
      </w:pPr>
    </w:p>
    <w:p w:rsidR="006B77C3" w:rsidRPr="00C02E78" w:rsidRDefault="006B77C3" w:rsidP="00713806">
      <w:pPr>
        <w:pStyle w:val="ListParagraph"/>
        <w:tabs>
          <w:tab w:val="left" w:pos="360"/>
        </w:tabs>
        <w:spacing w:after="0" w:line="240" w:lineRule="auto"/>
        <w:ind w:left="0"/>
        <w:jc w:val="center"/>
        <w:rPr>
          <w:rFonts w:cstheme="minorHAnsi"/>
          <w:color w:val="385623" w:themeColor="accent6" w:themeShade="80"/>
        </w:rPr>
      </w:pPr>
    </w:p>
    <w:p w:rsidR="006B77C3" w:rsidRPr="00C02E78" w:rsidRDefault="006B77C3" w:rsidP="00713806">
      <w:pPr>
        <w:pStyle w:val="ListParagraph"/>
        <w:tabs>
          <w:tab w:val="left" w:pos="360"/>
        </w:tabs>
        <w:spacing w:after="0" w:line="240" w:lineRule="auto"/>
        <w:ind w:left="0"/>
        <w:jc w:val="center"/>
        <w:rPr>
          <w:rFonts w:cstheme="minorHAnsi"/>
          <w:color w:val="385623" w:themeColor="accent6" w:themeShade="80"/>
        </w:rPr>
      </w:pPr>
    </w:p>
    <w:p w:rsidR="006B77C3" w:rsidRPr="00C02E78" w:rsidRDefault="006B77C3" w:rsidP="00713806">
      <w:pPr>
        <w:pStyle w:val="ListParagraph"/>
        <w:tabs>
          <w:tab w:val="left" w:pos="360"/>
        </w:tabs>
        <w:spacing w:after="0" w:line="240" w:lineRule="auto"/>
        <w:ind w:left="0"/>
        <w:jc w:val="center"/>
        <w:rPr>
          <w:rFonts w:cstheme="minorHAnsi"/>
          <w:color w:val="385623" w:themeColor="accent6" w:themeShade="80"/>
        </w:rPr>
      </w:pPr>
    </w:p>
    <w:p w:rsidR="006B77C3" w:rsidRPr="00C02E78" w:rsidRDefault="006B77C3" w:rsidP="00713806">
      <w:pPr>
        <w:pStyle w:val="ListParagraph"/>
        <w:tabs>
          <w:tab w:val="left" w:pos="360"/>
        </w:tabs>
        <w:spacing w:after="0" w:line="240" w:lineRule="auto"/>
        <w:ind w:left="0"/>
        <w:jc w:val="center"/>
        <w:rPr>
          <w:rFonts w:cstheme="minorHAnsi"/>
          <w:color w:val="385623" w:themeColor="accent6" w:themeShade="80"/>
        </w:rPr>
      </w:pPr>
    </w:p>
    <w:sectPr w:rsidR="006B77C3" w:rsidRPr="00C02E7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7A3" w:rsidRDefault="006557A3" w:rsidP="00923F9C">
      <w:pPr>
        <w:spacing w:after="0" w:line="240" w:lineRule="auto"/>
      </w:pPr>
      <w:r>
        <w:separator/>
      </w:r>
    </w:p>
  </w:endnote>
  <w:endnote w:type="continuationSeparator" w:id="0">
    <w:p w:rsidR="006557A3" w:rsidRDefault="006557A3" w:rsidP="0092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7A3" w:rsidRDefault="006557A3" w:rsidP="00923F9C">
      <w:pPr>
        <w:spacing w:after="0" w:line="240" w:lineRule="auto"/>
      </w:pPr>
      <w:r>
        <w:separator/>
      </w:r>
    </w:p>
  </w:footnote>
  <w:footnote w:type="continuationSeparator" w:id="0">
    <w:p w:rsidR="006557A3" w:rsidRDefault="006557A3" w:rsidP="00923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9C" w:rsidRDefault="00923F9C">
    <w:pPr>
      <w:pStyle w:val="Header"/>
    </w:pPr>
    <w:r>
      <w:rPr>
        <w:noProof/>
        <w:lang w:val="en-IN" w:eastAsia="en-IN"/>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topMargin">
                <wp:posOffset>53340</wp:posOffset>
              </wp:positionV>
              <wp:extent cx="1281430" cy="7239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1281430" cy="723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ookman Old Style" w:hAnsi="Bookman Old Style"/>
                              <w: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23F9C" w:rsidRDefault="00D9074D">
                              <w:pPr>
                                <w:pStyle w:val="Header"/>
                                <w:jc w:val="center"/>
                                <w:rPr>
                                  <w:caps/>
                                  <w:color w:val="FFFFFF" w:themeColor="background1"/>
                                </w:rPr>
                              </w:pPr>
                              <w:r>
                                <w:rPr>
                                  <w:rFonts w:ascii="Bookman Old Style" w:hAnsi="Bookman Old Style"/>
                                  <w:i/>
                                  <w:caps/>
                                  <w:color w:val="FFFFFF" w:themeColor="background1"/>
                                </w:rPr>
                                <w:t>L &amp; P CONF &amp; BOT MOTIONS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49.7pt;margin-top:4.2pt;width:100.9pt;height:57pt;z-index:-251657216;visibility:visible;mso-wrap-style:square;mso-width-percent:0;mso-height-percent:0;mso-wrap-distance-left:9.35pt;mso-wrap-distance-top:0;mso-wrap-distance-right:9.35pt;mso-wrap-distance-bottom:0;mso-position-horizontal:righ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" o:allowoverlap="f" fillcolor="#4472c4 [3204]" stroked="f" strokeweight="1pt">
              <v:textbox>
                <w:txbxContent>
                  <w:sdt>
                    <w:sdtPr>
                      <w:rPr>
                        <w:rFonts w:ascii="Bookman Old Style" w:hAnsi="Bookman Old Style"/>
                        <w: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23F9C" w:rsidRDefault="00D9074D">
                        <w:pPr>
                          <w:pStyle w:val="Header"/>
                          <w:jc w:val="center"/>
                          <w:rPr>
                            <w:caps/>
                            <w:color w:val="FFFFFF" w:themeColor="background1"/>
                          </w:rPr>
                        </w:pPr>
                        <w:r>
                          <w:rPr>
                            <w:rFonts w:ascii="Bookman Old Style" w:hAnsi="Bookman Old Style"/>
                            <w:i/>
                            <w:caps/>
                            <w:color w:val="FFFFFF" w:themeColor="background1"/>
                          </w:rPr>
                          <w:t>L &amp; P CONF &amp; BOT MOTIONS</w:t>
                        </w:r>
                      </w:p>
                    </w:sdtContent>
                  </w:sdt>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43B"/>
    <w:multiLevelType w:val="hybridMultilevel"/>
    <w:tmpl w:val="D146EE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3663C9F"/>
    <w:multiLevelType w:val="hybridMultilevel"/>
    <w:tmpl w:val="7D6AAF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122272E"/>
    <w:multiLevelType w:val="hybridMultilevel"/>
    <w:tmpl w:val="B54E15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E404DED"/>
    <w:multiLevelType w:val="hybridMultilevel"/>
    <w:tmpl w:val="9D868C2A"/>
    <w:lvl w:ilvl="0" w:tplc="0BAE6BCA">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4" w15:restartNumberingAfterBreak="0">
    <w:nsid w:val="3F3A529F"/>
    <w:multiLevelType w:val="hybridMultilevel"/>
    <w:tmpl w:val="A014B9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3752394"/>
    <w:multiLevelType w:val="hybridMultilevel"/>
    <w:tmpl w:val="30D4976A"/>
    <w:lvl w:ilvl="0" w:tplc="8918CE48">
      <w:start w:val="1"/>
      <w:numFmt w:val="decimal"/>
      <w:lvlText w:val="%1."/>
      <w:lvlJc w:val="left"/>
      <w:pPr>
        <w:ind w:left="806" w:hanging="360"/>
      </w:pPr>
      <w:rPr>
        <w:rFonts w:hint="default"/>
      </w:rPr>
    </w:lvl>
    <w:lvl w:ilvl="1" w:tplc="40090019" w:tentative="1">
      <w:start w:val="1"/>
      <w:numFmt w:val="lowerLetter"/>
      <w:lvlText w:val="%2."/>
      <w:lvlJc w:val="left"/>
      <w:pPr>
        <w:ind w:left="1526" w:hanging="360"/>
      </w:pPr>
    </w:lvl>
    <w:lvl w:ilvl="2" w:tplc="4009001B" w:tentative="1">
      <w:start w:val="1"/>
      <w:numFmt w:val="lowerRoman"/>
      <w:lvlText w:val="%3."/>
      <w:lvlJc w:val="right"/>
      <w:pPr>
        <w:ind w:left="2246" w:hanging="180"/>
      </w:pPr>
    </w:lvl>
    <w:lvl w:ilvl="3" w:tplc="4009000F" w:tentative="1">
      <w:start w:val="1"/>
      <w:numFmt w:val="decimal"/>
      <w:lvlText w:val="%4."/>
      <w:lvlJc w:val="left"/>
      <w:pPr>
        <w:ind w:left="2966" w:hanging="360"/>
      </w:pPr>
    </w:lvl>
    <w:lvl w:ilvl="4" w:tplc="40090019" w:tentative="1">
      <w:start w:val="1"/>
      <w:numFmt w:val="lowerLetter"/>
      <w:lvlText w:val="%5."/>
      <w:lvlJc w:val="left"/>
      <w:pPr>
        <w:ind w:left="3686" w:hanging="360"/>
      </w:pPr>
    </w:lvl>
    <w:lvl w:ilvl="5" w:tplc="4009001B" w:tentative="1">
      <w:start w:val="1"/>
      <w:numFmt w:val="lowerRoman"/>
      <w:lvlText w:val="%6."/>
      <w:lvlJc w:val="right"/>
      <w:pPr>
        <w:ind w:left="4406" w:hanging="180"/>
      </w:pPr>
    </w:lvl>
    <w:lvl w:ilvl="6" w:tplc="4009000F" w:tentative="1">
      <w:start w:val="1"/>
      <w:numFmt w:val="decimal"/>
      <w:lvlText w:val="%7."/>
      <w:lvlJc w:val="left"/>
      <w:pPr>
        <w:ind w:left="5126" w:hanging="360"/>
      </w:pPr>
    </w:lvl>
    <w:lvl w:ilvl="7" w:tplc="40090019" w:tentative="1">
      <w:start w:val="1"/>
      <w:numFmt w:val="lowerLetter"/>
      <w:lvlText w:val="%8."/>
      <w:lvlJc w:val="left"/>
      <w:pPr>
        <w:ind w:left="5846" w:hanging="360"/>
      </w:pPr>
    </w:lvl>
    <w:lvl w:ilvl="8" w:tplc="4009001B" w:tentative="1">
      <w:start w:val="1"/>
      <w:numFmt w:val="lowerRoman"/>
      <w:lvlText w:val="%9."/>
      <w:lvlJc w:val="right"/>
      <w:pPr>
        <w:ind w:left="6566" w:hanging="180"/>
      </w:pPr>
    </w:lvl>
  </w:abstractNum>
  <w:abstractNum w:abstractNumId="6" w15:restartNumberingAfterBreak="0">
    <w:nsid w:val="48A356FF"/>
    <w:multiLevelType w:val="hybridMultilevel"/>
    <w:tmpl w:val="5ED81F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8A80C17"/>
    <w:multiLevelType w:val="hybridMultilevel"/>
    <w:tmpl w:val="2C3A01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8560643"/>
    <w:multiLevelType w:val="hybridMultilevel"/>
    <w:tmpl w:val="9DC8B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13A02"/>
    <w:multiLevelType w:val="hybridMultilevel"/>
    <w:tmpl w:val="A014B9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0"/>
  </w:num>
  <w:num w:numId="5">
    <w:abstractNumId w:val="5"/>
  </w:num>
  <w:num w:numId="6">
    <w:abstractNumId w:val="9"/>
  </w:num>
  <w:num w:numId="7">
    <w:abstractNumId w:val="6"/>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79"/>
    <w:rsid w:val="001067F2"/>
    <w:rsid w:val="001A623B"/>
    <w:rsid w:val="001A6254"/>
    <w:rsid w:val="001C33F2"/>
    <w:rsid w:val="00255B89"/>
    <w:rsid w:val="0036057C"/>
    <w:rsid w:val="00395CC7"/>
    <w:rsid w:val="003D64E4"/>
    <w:rsid w:val="004666BD"/>
    <w:rsid w:val="004F740B"/>
    <w:rsid w:val="0059450F"/>
    <w:rsid w:val="005A3EA0"/>
    <w:rsid w:val="006557A3"/>
    <w:rsid w:val="0067301B"/>
    <w:rsid w:val="006B77C3"/>
    <w:rsid w:val="00713806"/>
    <w:rsid w:val="007E7EA1"/>
    <w:rsid w:val="008732AD"/>
    <w:rsid w:val="008E2998"/>
    <w:rsid w:val="00900B50"/>
    <w:rsid w:val="00923F9C"/>
    <w:rsid w:val="00950D65"/>
    <w:rsid w:val="009F3B50"/>
    <w:rsid w:val="00B16412"/>
    <w:rsid w:val="00B61350"/>
    <w:rsid w:val="00B91079"/>
    <w:rsid w:val="00BC736D"/>
    <w:rsid w:val="00C02E78"/>
    <w:rsid w:val="00C16111"/>
    <w:rsid w:val="00D9074D"/>
    <w:rsid w:val="00E5493E"/>
    <w:rsid w:val="00FC09FA"/>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DC4D1"/>
  <w15:chartTrackingRefBased/>
  <w15:docId w15:val="{F25B6820-55F0-49A6-9216-B9856B59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IN" w:eastAsia="en-US" w:bidi="ar-SA"/>
      </w:rPr>
    </w:rPrDefault>
    <w:pPrDefault>
      <w:pPr>
        <w:spacing w:after="120"/>
        <w:ind w:left="85"/>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1079"/>
    <w:pPr>
      <w:spacing w:after="200" w:line="276" w:lineRule="auto"/>
      <w:ind w:left="0"/>
      <w:jc w:val="left"/>
    </w:pPr>
    <w:rPr>
      <w:rFonts w:asciiTheme="minorHAnsi"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79"/>
    <w:pPr>
      <w:ind w:left="720"/>
      <w:contextualSpacing/>
    </w:pPr>
    <w:rPr>
      <w:rFonts w:eastAsiaTheme="minorEastAsia"/>
    </w:rPr>
  </w:style>
  <w:style w:type="paragraph" w:styleId="Header">
    <w:name w:val="header"/>
    <w:basedOn w:val="Normal"/>
    <w:link w:val="HeaderChar"/>
    <w:uiPriority w:val="99"/>
    <w:unhideWhenUsed/>
    <w:rsid w:val="00923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F9C"/>
    <w:rPr>
      <w:rFonts w:asciiTheme="minorHAnsi" w:hAnsiTheme="minorHAnsi" w:cstheme="minorBidi"/>
      <w:lang w:val="en-US"/>
    </w:rPr>
  </w:style>
  <w:style w:type="paragraph" w:styleId="Footer">
    <w:name w:val="footer"/>
    <w:basedOn w:val="Normal"/>
    <w:link w:val="FooterChar"/>
    <w:uiPriority w:val="99"/>
    <w:unhideWhenUsed/>
    <w:rsid w:val="00923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F9C"/>
    <w:rPr>
      <w:rFonts w:ascii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&amp; P CONF &amp; BOT MOTIONS</dc:title>
  <dc:subject/>
  <dc:creator>AAGSOGM</dc:creator>
  <cp:keywords/>
  <dc:description/>
  <cp:lastModifiedBy>aagsoconf</cp:lastModifiedBy>
  <cp:revision>13</cp:revision>
  <dcterms:created xsi:type="dcterms:W3CDTF">2017-01-25T09:11:00Z</dcterms:created>
  <dcterms:modified xsi:type="dcterms:W3CDTF">2017-02-10T05:40:00Z</dcterms:modified>
</cp:coreProperties>
</file>